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479" w:rsidRDefault="00EB22D1">
      <w:r>
        <w:t xml:space="preserve">Le mani e il flusso: 4 </w:t>
      </w:r>
      <w:proofErr w:type="spellStart"/>
      <w:r>
        <w:t>hands</w:t>
      </w:r>
      <w:proofErr w:type="spellEnd"/>
      <w:r>
        <w:t xml:space="preserve"> di Monica Pirone, Sergio Angeli ed Elina </w:t>
      </w:r>
      <w:proofErr w:type="spellStart"/>
      <w:r>
        <w:t>Chauvet</w:t>
      </w:r>
      <w:proofErr w:type="spellEnd"/>
    </w:p>
    <w:p w:rsidR="00EB22D1" w:rsidRDefault="00EB22D1"/>
    <w:p w:rsidR="00EB22D1" w:rsidRDefault="00EB22D1"/>
    <w:p w:rsidR="00EB22D1" w:rsidRPr="00EB22D1" w:rsidRDefault="00EB22D1" w:rsidP="00EB22D1">
      <w:pPr>
        <w:jc w:val="right"/>
        <w:rPr>
          <w:sz w:val="16"/>
          <w:szCs w:val="16"/>
        </w:rPr>
      </w:pPr>
      <w:r w:rsidRPr="00EB22D1">
        <w:rPr>
          <w:sz w:val="16"/>
          <w:szCs w:val="16"/>
        </w:rPr>
        <w:t>Tendono alla chiarità le cose oscure,</w:t>
      </w:r>
    </w:p>
    <w:p w:rsidR="00EB22D1" w:rsidRPr="00EB22D1" w:rsidRDefault="00EB22D1" w:rsidP="00EB22D1">
      <w:pPr>
        <w:jc w:val="right"/>
        <w:rPr>
          <w:sz w:val="16"/>
          <w:szCs w:val="16"/>
        </w:rPr>
      </w:pPr>
      <w:proofErr w:type="gramStart"/>
      <w:r w:rsidRPr="00EB22D1">
        <w:rPr>
          <w:sz w:val="16"/>
          <w:szCs w:val="16"/>
        </w:rPr>
        <w:t>si</w:t>
      </w:r>
      <w:proofErr w:type="gramEnd"/>
      <w:r w:rsidRPr="00EB22D1">
        <w:rPr>
          <w:sz w:val="16"/>
          <w:szCs w:val="16"/>
        </w:rPr>
        <w:t xml:space="preserve"> esauriscono i corpi in un fluire</w:t>
      </w:r>
    </w:p>
    <w:p w:rsidR="00EB22D1" w:rsidRPr="00EB22D1" w:rsidRDefault="00EB22D1" w:rsidP="00EB22D1">
      <w:pPr>
        <w:jc w:val="right"/>
        <w:rPr>
          <w:sz w:val="16"/>
          <w:szCs w:val="16"/>
        </w:rPr>
      </w:pPr>
      <w:proofErr w:type="gramStart"/>
      <w:r w:rsidRPr="00EB22D1">
        <w:rPr>
          <w:sz w:val="16"/>
          <w:szCs w:val="16"/>
        </w:rPr>
        <w:t>di</w:t>
      </w:r>
      <w:proofErr w:type="gramEnd"/>
      <w:r w:rsidRPr="00EB22D1">
        <w:rPr>
          <w:sz w:val="16"/>
          <w:szCs w:val="16"/>
        </w:rPr>
        <w:t xml:space="preserve"> tinte: queste in musiche. Svanire</w:t>
      </w:r>
    </w:p>
    <w:p w:rsidR="00EB22D1" w:rsidRDefault="00EB22D1" w:rsidP="00EB22D1">
      <w:pPr>
        <w:jc w:val="right"/>
        <w:rPr>
          <w:sz w:val="16"/>
          <w:szCs w:val="16"/>
        </w:rPr>
      </w:pPr>
      <w:proofErr w:type="gramStart"/>
      <w:r w:rsidRPr="00EB22D1">
        <w:rPr>
          <w:sz w:val="16"/>
          <w:szCs w:val="16"/>
        </w:rPr>
        <w:t>è</w:t>
      </w:r>
      <w:proofErr w:type="gramEnd"/>
      <w:r w:rsidRPr="00EB22D1">
        <w:rPr>
          <w:sz w:val="16"/>
          <w:szCs w:val="16"/>
        </w:rPr>
        <w:t xml:space="preserve"> dunque la ventura delle venture.</w:t>
      </w:r>
    </w:p>
    <w:p w:rsidR="00EB22D1" w:rsidRDefault="00EB22D1" w:rsidP="00EB22D1">
      <w:pPr>
        <w:jc w:val="right"/>
        <w:rPr>
          <w:sz w:val="16"/>
          <w:szCs w:val="16"/>
        </w:rPr>
      </w:pPr>
    </w:p>
    <w:p w:rsidR="00EB22D1" w:rsidRDefault="00EB22D1" w:rsidP="00EB22D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Eugenio Montale </w:t>
      </w:r>
    </w:p>
    <w:p w:rsidR="00EB22D1" w:rsidRDefault="00EB22D1" w:rsidP="00EB22D1">
      <w:pPr>
        <w:jc w:val="right"/>
        <w:rPr>
          <w:sz w:val="16"/>
          <w:szCs w:val="16"/>
        </w:rPr>
      </w:pPr>
    </w:p>
    <w:p w:rsidR="00EB22D1" w:rsidRPr="00EB22D1" w:rsidRDefault="00EB22D1" w:rsidP="00EB22D1">
      <w:pPr>
        <w:jc w:val="right"/>
        <w:rPr>
          <w:sz w:val="16"/>
          <w:szCs w:val="16"/>
        </w:rPr>
      </w:pPr>
    </w:p>
    <w:p w:rsidR="00B24DEF" w:rsidRDefault="00EB22D1" w:rsidP="00EB22D1">
      <w:r>
        <w:t>Approcciando</w:t>
      </w:r>
      <w:r>
        <w:t xml:space="preserve"> il progetto artistico di Monica Pirone e Sergio Angeli </w:t>
      </w:r>
      <w:r>
        <w:t xml:space="preserve">non si può fare a meno di evocare </w:t>
      </w:r>
      <w:r>
        <w:t>un elogio della mano e de</w:t>
      </w:r>
      <w:r>
        <w:t>l gesto, nella prospettiva</w:t>
      </w:r>
      <w:r>
        <w:t xml:space="preserve"> di Henri </w:t>
      </w:r>
      <w:proofErr w:type="spellStart"/>
      <w:r>
        <w:t>Focillon</w:t>
      </w:r>
      <w:proofErr w:type="spellEnd"/>
      <w:r>
        <w:t xml:space="preserve">. In ogni opera d’arte </w:t>
      </w:r>
      <w:r>
        <w:t xml:space="preserve">si evidenzia </w:t>
      </w:r>
      <w:r>
        <w:t>un’interazione tra il progetto, l’elemento intellettuale, potremmo dire teorico</w:t>
      </w:r>
      <w:r>
        <w:t>,</w:t>
      </w:r>
      <w:r>
        <w:t xml:space="preserve"> dell’</w:t>
      </w:r>
      <w:r w:rsidR="00B24DEF">
        <w:t>opera, e il momento dell’azione. Quel gesto che nella storia della pittura contemporanea è stato magn</w:t>
      </w:r>
      <w:r>
        <w:t>ificamente rappr</w:t>
      </w:r>
      <w:r w:rsidR="00B24DEF">
        <w:t xml:space="preserve">esentato dagli exploit </w:t>
      </w:r>
      <w:proofErr w:type="spellStart"/>
      <w:r w:rsidR="00B24DEF">
        <w:t>dell’</w:t>
      </w:r>
      <w:r w:rsidRPr="00B24DEF">
        <w:rPr>
          <w:i/>
        </w:rPr>
        <w:t>action</w:t>
      </w:r>
      <w:proofErr w:type="spellEnd"/>
      <w:r w:rsidRPr="00B24DEF">
        <w:rPr>
          <w:i/>
        </w:rPr>
        <w:t xml:space="preserve"> painting</w:t>
      </w:r>
      <w:r>
        <w:t xml:space="preserve">.  </w:t>
      </w:r>
    </w:p>
    <w:p w:rsidR="00B24DEF" w:rsidRDefault="00B24DEF" w:rsidP="00EB22D1">
      <w:r>
        <w:t>Tra teoria e azione emerge</w:t>
      </w:r>
      <w:r w:rsidR="00EB22D1">
        <w:t xml:space="preserve"> il medio della traccia, nell’accezione più tipica di </w:t>
      </w:r>
      <w:proofErr w:type="spellStart"/>
      <w:r w:rsidR="00EB22D1">
        <w:t>Derrida</w:t>
      </w:r>
      <w:proofErr w:type="spellEnd"/>
      <w:r w:rsidR="00EB22D1">
        <w:t>. Cos’è una traccia? Essenzialmente un’impronta, ciò che</w:t>
      </w:r>
      <w:r>
        <w:t xml:space="preserve"> un artista sa lasciare di sé. E p</w:t>
      </w:r>
      <w:r w:rsidR="00EB22D1">
        <w:t>erché sarebbe in mezzo tra progetto e azione? Perché essa si invera come evento nel momento in cui l’artista deve tradurre il proprio elemento concett</w:t>
      </w:r>
      <w:r>
        <w:t>uale in opera. In questo caso tramite il</w:t>
      </w:r>
      <w:r w:rsidR="00EB22D1">
        <w:t xml:space="preserve"> gesto pittorico. Dunque è il</w:t>
      </w:r>
      <w:r>
        <w:t xml:space="preserve"> </w:t>
      </w:r>
      <w:r w:rsidR="00EB22D1">
        <w:t>momento della scrittura pittorica che trascende</w:t>
      </w:r>
      <w:r>
        <w:t xml:space="preserve"> il dipingere</w:t>
      </w:r>
      <w:r w:rsidR="00EB22D1">
        <w:t xml:space="preserve"> stesso ad</w:t>
      </w:r>
      <w:r>
        <w:t xml:space="preserve"> essere decisivo nel complesso</w:t>
      </w:r>
      <w:r w:rsidR="00EB22D1">
        <w:t xml:space="preserve"> percorso</w:t>
      </w:r>
      <w:r>
        <w:t xml:space="preserve"> artistico</w:t>
      </w:r>
      <w:r w:rsidR="00EB22D1">
        <w:t xml:space="preserve"> condiviso da Monica Pirone e Sergio Angeli. </w:t>
      </w:r>
    </w:p>
    <w:p w:rsidR="00F032ED" w:rsidRDefault="00EB22D1" w:rsidP="00EB22D1">
      <w:r>
        <w:t>Ovviamente in questo progetto vi è un ulteriore</w:t>
      </w:r>
      <w:r w:rsidR="00B24DEF">
        <w:t xml:space="preserve"> grado di</w:t>
      </w:r>
      <w:r>
        <w:t xml:space="preserve"> articolazione: le menti sono due e le mani </w:t>
      </w:r>
      <w:r w:rsidR="00B24DEF">
        <w:t>(o meglio gli occhi) sono quattro</w:t>
      </w:r>
      <w:r>
        <w:t>. Non è un caso che</w:t>
      </w:r>
      <w:r w:rsidR="00B24DEF">
        <w:t xml:space="preserve"> ci sia un riferimento alla musica classica, una sonata di</w:t>
      </w:r>
      <w:r>
        <w:t xml:space="preserve"> Schubert che poteva essere eseguita da coppie miste</w:t>
      </w:r>
      <w:r w:rsidR="00B24DEF">
        <w:t xml:space="preserve"> </w:t>
      </w:r>
      <w:r>
        <w:t xml:space="preserve">nei salotti borghesi. </w:t>
      </w:r>
      <w:r w:rsidR="00B24DEF">
        <w:t>In ambito astrattista,</w:t>
      </w:r>
      <w:r>
        <w:t xml:space="preserve"> da Kandinskij in poi, </w:t>
      </w:r>
      <w:r w:rsidR="00F032ED">
        <w:t xml:space="preserve">si è spesso suggerita </w:t>
      </w:r>
      <w:r>
        <w:t>una parentela diretta</w:t>
      </w:r>
      <w:r w:rsidR="00F032ED">
        <w:t xml:space="preserve"> tra</w:t>
      </w:r>
      <w:r>
        <w:t xml:space="preserve"> arte visiva e musica</w:t>
      </w:r>
      <w:r w:rsidR="00F032ED">
        <w:t>,</w:t>
      </w:r>
      <w:r>
        <w:t xml:space="preserve"> come impian</w:t>
      </w:r>
      <w:r w:rsidR="00F032ED">
        <w:t>ti di una purezza</w:t>
      </w:r>
      <w:r>
        <w:t xml:space="preserve"> privi di semantica. Ebbene, il fatto che all’opera ci siano quattro mani consente ai dipinti di passare da sovrastruttura autoriale a evento artistico a due, transito di forze, scambio di energie. Ancora più importante è il fatto ch</w:t>
      </w:r>
      <w:r w:rsidR="00F032ED">
        <w:t>e</w:t>
      </w:r>
      <w:r>
        <w:t xml:space="preserve"> gli artisti siano </w:t>
      </w:r>
      <w:r w:rsidR="00F032ED">
        <w:t>un uomo e una donna e che</w:t>
      </w:r>
      <w:r>
        <w:t xml:space="preserve"> portino nell’ambito rappresentativo segmenti culturali ed esperienziali differenti. </w:t>
      </w:r>
    </w:p>
    <w:p w:rsidR="00EB22D1" w:rsidRDefault="00EB22D1" w:rsidP="00EB22D1">
      <w:r>
        <w:t>Sergio Angeli e Monica Pirone intonano</w:t>
      </w:r>
      <w:r w:rsidR="00F032ED">
        <w:t xml:space="preserve">, </w:t>
      </w:r>
      <w:proofErr w:type="spellStart"/>
      <w:r w:rsidR="00F032ED">
        <w:t>performano</w:t>
      </w:r>
      <w:proofErr w:type="spellEnd"/>
      <w:r w:rsidR="00F032ED">
        <w:t>,</w:t>
      </w:r>
      <w:r>
        <w:t xml:space="preserve"> di volta in volta un canto, un conflitt</w:t>
      </w:r>
      <w:r w:rsidR="00F032ED">
        <w:t>o, un’armonia. Tutto riassumibile</w:t>
      </w:r>
      <w:r>
        <w:t xml:space="preserve"> nella parola </w:t>
      </w:r>
      <w:r w:rsidR="00F032ED">
        <w:t>“</w:t>
      </w:r>
      <w:r>
        <w:t>dialogo</w:t>
      </w:r>
      <w:r w:rsidR="00F032ED">
        <w:t>”</w:t>
      </w:r>
      <w:r>
        <w:t>. Quello che conta nelle opere dei due pittori è che la scrittura della differenza, intensa non solo come differenza di genere, ma come immersione nell’inconscio,</w:t>
      </w:r>
      <w:r w:rsidR="00F032ED">
        <w:t xml:space="preserve"> si approfondisca </w:t>
      </w:r>
      <w:r>
        <w:t>fino a perdere totalmente i caratteri dell’investimento logo</w:t>
      </w:r>
      <w:r w:rsidR="00F032ED">
        <w:t>-</w:t>
      </w:r>
      <w:r>
        <w:t>centrico occidentale.</w:t>
      </w:r>
    </w:p>
    <w:p w:rsidR="005E2E8F" w:rsidRDefault="00891479">
      <w:r>
        <w:t>Nella serie presentata ha</w:t>
      </w:r>
      <w:r w:rsidR="00F032ED">
        <w:t xml:space="preserve"> poi</w:t>
      </w:r>
      <w:r>
        <w:t xml:space="preserve"> </w:t>
      </w:r>
      <w:r w:rsidR="00F032ED">
        <w:t>un ruolo centrale un monumentale</w:t>
      </w:r>
      <w:r>
        <w:t xml:space="preserve"> trittico</w:t>
      </w:r>
      <w:r w:rsidR="00F032ED">
        <w:t>,</w:t>
      </w:r>
      <w:r>
        <w:t xml:space="preserve"> eseguito su tele inviate dal Messico dall’artista Elina </w:t>
      </w:r>
      <w:proofErr w:type="spellStart"/>
      <w:r>
        <w:t>Chauvet</w:t>
      </w:r>
      <w:proofErr w:type="spellEnd"/>
      <w:r w:rsidR="005E2E8F">
        <w:t xml:space="preserve"> che vi ha anticipatamente</w:t>
      </w:r>
      <w:r>
        <w:t xml:space="preserve"> tracciato una sorta di sinop</w:t>
      </w:r>
      <w:r w:rsidR="005E2E8F">
        <w:t>ia segnica, alla quale le</w:t>
      </w:r>
      <w:r>
        <w:t xml:space="preserve"> mani dei pittori</w:t>
      </w:r>
      <w:r w:rsidR="005E2E8F">
        <w:t xml:space="preserve"> italiani si sono sovrapposte,</w:t>
      </w:r>
      <w:r>
        <w:t xml:space="preserve"> adattandosi e adattando la struttura architettonica della forma alla vertigine esecutiva del gesto. </w:t>
      </w:r>
    </w:p>
    <w:p w:rsidR="005E2E8F" w:rsidRDefault="00891479">
      <w:r>
        <w:t>In questo caso il rapporto tra artisti è an</w:t>
      </w:r>
      <w:r w:rsidR="005E2E8F">
        <w:t>cora più complesso, visto che</w:t>
      </w:r>
      <w:r>
        <w:t xml:space="preserve"> </w:t>
      </w:r>
      <w:proofErr w:type="spellStart"/>
      <w:r>
        <w:t>Chauvet</w:t>
      </w:r>
      <w:proofErr w:type="spellEnd"/>
      <w:r>
        <w:t xml:space="preserve"> prende per sé il compito di istituire una traccia scritturale e una proto-forma. Una forma che non</w:t>
      </w:r>
      <w:r w:rsidR="005E2E8F">
        <w:t xml:space="preserve"> è conchiusa ma comunque scandisce</w:t>
      </w:r>
      <w:r>
        <w:t xml:space="preserve"> una sua qualità architettonico-spaziale. Su questa</w:t>
      </w:r>
      <w:r w:rsidR="005E2E8F">
        <w:t>, come improvvisazione jazz,</w:t>
      </w:r>
      <w:r>
        <w:t xml:space="preserve"> si innestano le variazioni crom</w:t>
      </w:r>
      <w:r w:rsidR="005E2E8F">
        <w:t>a</w:t>
      </w:r>
      <w:r>
        <w:t xml:space="preserve">tiche abbacinanti e stratificate di Angeli e Pirone, che istituiscono un ulteriore dialogo tra architettura e colore, tra la verticalità e la geometria della prima e l’energia emotiva quasi irrazionale del secondo. </w:t>
      </w:r>
    </w:p>
    <w:p w:rsidR="00891479" w:rsidRDefault="00891479">
      <w:r>
        <w:t xml:space="preserve">In un certo modo i gesti dei due pittori romani abitano e animano la mappa ideale predisposta per loro dall’artista messicana. Non si tratta di un conflitto tra ragione e sentimento, anche perché le forme della </w:t>
      </w:r>
      <w:proofErr w:type="spellStart"/>
      <w:r>
        <w:t>Chauvet</w:t>
      </w:r>
      <w:proofErr w:type="spellEnd"/>
      <w:r>
        <w:t xml:space="preserve"> sono tracce sempre in procinto di scomparire per riassorbirsi nel lavoro collettivo, ma che nella dialettica che si istituisce tra immagini e colore si</w:t>
      </w:r>
      <w:r w:rsidR="005E2E8F">
        <w:t xml:space="preserve"> arriva quasi ad un’apparizione</w:t>
      </w:r>
      <w:r>
        <w:t xml:space="preserve"> di archetipi. </w:t>
      </w:r>
      <w:r w:rsidR="000D37D6">
        <w:t xml:space="preserve">Forme che esistono senza essere cose. </w:t>
      </w:r>
    </w:p>
    <w:p w:rsidR="00FF6ABE" w:rsidRDefault="00FF6ABE"/>
    <w:p w:rsidR="00FF6ABE" w:rsidRDefault="00FF6ABE">
      <w:r>
        <w:t xml:space="preserve">Fabio </w:t>
      </w:r>
      <w:proofErr w:type="spellStart"/>
      <w:r>
        <w:t>Benincasa</w:t>
      </w:r>
      <w:proofErr w:type="spellEnd"/>
      <w:r>
        <w:t xml:space="preserve"> – </w:t>
      </w:r>
      <w:proofErr w:type="spellStart"/>
      <w:r>
        <w:t>Duquesne</w:t>
      </w:r>
      <w:proofErr w:type="spellEnd"/>
      <w:r>
        <w:t xml:space="preserve"> University</w:t>
      </w:r>
      <w:bookmarkStart w:id="0" w:name="_GoBack"/>
      <w:bookmarkEnd w:id="0"/>
    </w:p>
    <w:p w:rsidR="0041353C" w:rsidRDefault="0041353C"/>
    <w:p w:rsidR="0041353C" w:rsidRDefault="0041353C"/>
    <w:sectPr w:rsidR="004135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29"/>
    <w:rsid w:val="000D37D6"/>
    <w:rsid w:val="0041353C"/>
    <w:rsid w:val="004D3C29"/>
    <w:rsid w:val="005E2E8F"/>
    <w:rsid w:val="00891479"/>
    <w:rsid w:val="00B24DEF"/>
    <w:rsid w:val="00EB22D1"/>
    <w:rsid w:val="00F032ED"/>
    <w:rsid w:val="00F9610C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299A4-57E1-473A-AB93-A3C892FE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2020-02-15T17:57:00Z</dcterms:created>
  <dcterms:modified xsi:type="dcterms:W3CDTF">2020-02-18T19:06:00Z</dcterms:modified>
</cp:coreProperties>
</file>