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b/>
          <w:b/>
        </w:rPr>
      </w:pPr>
      <w:r>
        <w:rPr>
          <w:b/>
        </w:rPr>
        <w:t xml:space="preserve"> </w:t>
      </w:r>
    </w:p>
    <w:p>
      <w:pPr>
        <w:pStyle w:val="LOnormal"/>
        <w:widowControl/>
        <w:jc w:val="center"/>
        <w:rPr/>
      </w:pPr>
      <w:r>
        <w:rPr/>
        <w:drawing>
          <wp:inline distT="0" distB="0" distL="0" distR="0">
            <wp:extent cx="1141095" cy="114109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10455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/>
              <w:numPr>
                <w:ilvl w:val="0"/>
                <w:numId w:val="1"/>
              </w:numPr>
              <w:shd w:val="clear" w:fill="auto"/>
              <w:tabs>
                <w:tab w:val="clear" w:pos="720"/>
                <w:tab w:val="left" w:pos="0" w:leader="none"/>
              </w:tabs>
              <w:spacing w:lineRule="auto" w:line="240" w:before="100" w:after="10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48"/>
                <w:szCs w:val="48"/>
                <w:u w:val="none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8"/>
                <w:sz w:val="48"/>
                <w:szCs w:val="48"/>
                <w:u w:val="none"/>
                <w:shd w:fill="auto" w:val="clear"/>
                <w:vertAlign w:val="baseline"/>
              </w:rPr>
              <w:t>Registro Accessi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100" w:after="100"/>
              <w:ind w:left="0" w:right="0" w:hanging="0"/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Linee Guida Anac FOIA del 13/09/2016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100" w:after="10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  <w:t>GENNAIO 2020</w:t>
            </w:r>
          </w:p>
        </w:tc>
      </w:tr>
    </w:tbl>
    <w:p>
      <w:pPr>
        <w:pStyle w:val="LO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10470" w:type="dxa"/>
        <w:jc w:val="left"/>
        <w:tblInd w:w="-137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5"/>
        <w:gridCol w:w="1562"/>
        <w:gridCol w:w="2984"/>
        <w:gridCol w:w="1337"/>
        <w:gridCol w:w="3662"/>
      </w:tblGrid>
      <w:tr>
        <w:trPr>
          <w:trHeight w:val="287" w:hRule="atLeast"/>
        </w:trPr>
        <w:tc>
          <w:tcPr>
            <w:tcW w:w="104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</w:r>
          </w:p>
          <w:p>
            <w:pPr>
              <w:pStyle w:val="LOnormal"/>
              <w:widowControl/>
              <w:shd w:val="clear" w:fill="00CCFF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Prot.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Data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Oggetto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Contro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interessati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Conclusione procedimento 30gg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Esito</w:t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</w:rPr>
      </w:r>
    </w:p>
    <w:tbl>
      <w:tblPr>
        <w:tblStyle w:val="Table3"/>
        <w:tblW w:w="10470" w:type="dxa"/>
        <w:jc w:val="left"/>
        <w:tblInd w:w="-137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5"/>
        <w:gridCol w:w="1562"/>
        <w:gridCol w:w="2984"/>
        <w:gridCol w:w="1337"/>
        <w:gridCol w:w="3662"/>
      </w:tblGrid>
      <w:tr>
        <w:trPr>
          <w:trHeight w:val="287" w:hRule="atLeast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1520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09/01/2020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20/02/2020</w:t>
            </w:r>
          </w:p>
        </w:tc>
      </w:tr>
    </w:tbl>
    <w:p>
      <w:pPr>
        <w:pStyle w:val="LOnormal"/>
        <w:widowControl/>
        <w:rPr/>
      </w:pPr>
      <w:r>
        <w:rPr/>
      </w:r>
    </w:p>
    <w:p>
      <w:pPr>
        <w:pStyle w:val="LOnormal"/>
        <w:widowControl/>
        <w:rPr/>
      </w:pPr>
      <w:r>
        <w:rPr/>
      </w:r>
    </w:p>
    <w:tbl>
      <w:tblPr>
        <w:tblStyle w:val="Table4"/>
        <w:tblW w:w="10441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1590"/>
        <w:gridCol w:w="2952"/>
        <w:gridCol w:w="1367"/>
        <w:gridCol w:w="3632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</w:r>
          </w:p>
          <w:p>
            <w:pPr>
              <w:pStyle w:val="LOnormal"/>
              <w:widowControl/>
              <w:shd w:val="clear" w:fill="00CCFF"/>
              <w:rPr/>
            </w:pPr>
            <w:r>
              <w:rPr>
                <w:rFonts w:eastAsia="Times New Roman" w:cs="Times New Roman" w:ascii="Times New Roman" w:hAnsi="Times New Roman"/>
                <w:color w:val="FF0000"/>
              </w:rPr>
              <w:t>Accesso  Documentale-  AREA II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Prot.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Data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Oggetto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Contro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interessati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Conclusione procedimento 30gg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Esito</w:t>
            </w:r>
          </w:p>
        </w:tc>
      </w:tr>
      <w:tr>
        <w:trPr>
          <w:trHeight w:val="346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5891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29/01/2020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bookmarkStart w:id="0" w:name="__DdeLink__3311_2949980479"/>
            <w:r>
              <w:rPr/>
              <w:t>Atti ingiunzioni</w:t>
            </w:r>
            <w:bookmarkEnd w:id="0"/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02/09/2020</w:t>
            </w:r>
          </w:p>
        </w:tc>
      </w:tr>
      <w:tr>
        <w:trPr>
          <w:trHeight w:val="346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5894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29/01/2020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ingiunzioni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02/09/2020</w:t>
            </w:r>
          </w:p>
        </w:tc>
      </w:tr>
      <w:tr>
        <w:trPr>
          <w:trHeight w:val="346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5899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29/01/2020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ingiunzioni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02/09/2020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tbl>
      <w:tblPr>
        <w:tblStyle w:val="Table5"/>
        <w:tblW w:w="10410" w:type="dxa"/>
        <w:jc w:val="left"/>
        <w:tblInd w:w="-8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70"/>
        <w:gridCol w:w="1620"/>
        <w:gridCol w:w="2925"/>
        <w:gridCol w:w="1395"/>
        <w:gridCol w:w="360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</w:r>
          </w:p>
          <w:p>
            <w:pPr>
              <w:pStyle w:val="LOnormal"/>
              <w:widowControl/>
              <w:shd w:val="clear" w:fill="00CCFF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Prot.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Data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Oggetto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Contro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interessati</w:t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Conclusione procedimento 30gg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496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07/01/2020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08/01/2020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Evasa:14.01.2020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862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08/01/2020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25.01.2020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1120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09/01/2020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1675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1905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13/01/2020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2281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2480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14.01.2020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2530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Evasa:04.02.2020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2575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nei termini</w:t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6"/>
        <w:tblW w:w="10410" w:type="dxa"/>
        <w:jc w:val="left"/>
        <w:tblInd w:w="-8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70"/>
        <w:gridCol w:w="1620"/>
        <w:gridCol w:w="2925"/>
        <w:gridCol w:w="1395"/>
        <w:gridCol w:w="3600"/>
      </w:tblGrid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2531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14/01/2020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3373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20/01/2020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07.02.2020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3429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20/01/2020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3761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21/01/2020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3989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21/01/2020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06.02.2020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4609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23/01/2020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</w:t>
            </w:r>
            <w:bookmarkStart w:id="1" w:name="__DdeLink__1706_1223361645"/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  <w:bookmarkEnd w:id="1"/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5332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28/01/2020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04.02.2020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5538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28/01/2020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5586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28/01/2020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04.02.2020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5961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30/01/2020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30/01/2020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13.02.2020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6319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30/01/2020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 xml:space="preserve"> 07.02.2020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6460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31/01/2020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20.02.2020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6488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31/01/2020</w:t>
            </w:r>
          </w:p>
        </w:tc>
        <w:tc>
          <w:tcPr>
            <w:tcW w:w="2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 urbanistici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13.02.2020</w:t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rPr/>
      </w:pPr>
      <w:r>
        <w:rPr/>
      </w:r>
    </w:p>
    <w:tbl>
      <w:tblPr>
        <w:tblStyle w:val="Table7"/>
        <w:tblW w:w="10395" w:type="dxa"/>
        <w:jc w:val="left"/>
        <w:tblInd w:w="-69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3"/>
        <w:gridCol w:w="1590"/>
        <w:gridCol w:w="2957"/>
        <w:gridCol w:w="1290"/>
        <w:gridCol w:w="3705"/>
      </w:tblGrid>
      <w:tr>
        <w:trPr>
          <w:trHeight w:val="287" w:hRule="atLeast"/>
        </w:trPr>
        <w:tc>
          <w:tcPr>
            <w:tcW w:w="1039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</w:r>
          </w:p>
          <w:p>
            <w:pPr>
              <w:pStyle w:val="LOnormal"/>
              <w:widowControl/>
              <w:shd w:val="clear" w:fill="00CCFF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Prot.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Data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Oggetto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Contro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interessati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Conclusione procedimento 30gg</w:t>
            </w:r>
          </w:p>
          <w:p>
            <w:pPr>
              <w:pStyle w:val="LOnormal"/>
              <w:widowControl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02/01/2020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Evasa: 25/02/2020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390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07/01/2020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22/02/2020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649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07/01/2020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20/02/2020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1327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09/01/2020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13/01/2020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2060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13/01/2020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17/01/2020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2213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06/03/2020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2888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Richiesta documenti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Evasa: 11/02/2020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2935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18/02/2020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315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15/02/2020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3148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15/02/2020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3223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23/01/2020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3261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28/01/2020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3747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21/01/2020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Evasa:30/01/2020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3750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21/01/2020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29/01/2020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3751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21/01/2020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4208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22/01/2020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20/02/2020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4390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23/01/2020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25/04/2020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4614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23/01/2020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18/02/2020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4898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27/01/2020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18/02/2020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5174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27/01/2020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13/03/2020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5393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28/01/2020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25/03/2020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5458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28/01/2020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21/02/2020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6043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30/01/2020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25/02/2020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6048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30/01/2020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25/02/2020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6118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30/01/2020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18/02/2020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6478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31/01/2020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Verbale sinistro stradale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3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widowControl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Evasa: 20/02/2020</w:t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LibreOffice/6.3.4.2$Windows_X86_64 LibreOffice_project/60da17e045e08f1793c57c00ba83cdfce946d0aa</Application>
  <Pages>2</Pages>
  <Words>444</Words>
  <Characters>3094</Characters>
  <CharactersWithSpaces>3274</CharactersWithSpaces>
  <Paragraphs>278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2021-02-09T17:20:10Z</dcterms:modified>
  <cp:revision>4</cp:revision>
  <dc:subject/>
  <dc:title/>
</cp:coreProperties>
</file>